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186238" cy="3734235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86238" cy="37342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Open Sans" w:cs="Open Sans" w:eastAsia="Open Sans" w:hAnsi="Open Sans"/>
          <w:color w:val="54545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Marcellus" w:cs="Marcellus" w:eastAsia="Marcellus" w:hAnsi="Marcellus"/>
          <w:color w:val="545454"/>
        </w:rPr>
      </w:pPr>
      <w:r w:rsidDel="00000000" w:rsidR="00000000" w:rsidRPr="00000000">
        <w:rPr>
          <w:rFonts w:ascii="Marcellus" w:cs="Marcellus" w:eastAsia="Marcellus" w:hAnsi="Marcellus"/>
          <w:color w:val="545454"/>
          <w:rtl w:val="0"/>
        </w:rPr>
        <w:t xml:space="preserve">The Perfect Peel</w:t>
      </w:r>
      <w:r w:rsidDel="00000000" w:rsidR="00000000" w:rsidRPr="00000000">
        <w:rPr>
          <w:rFonts w:ascii="Marcellus" w:cs="Marcellus" w:eastAsia="Marcellus" w:hAnsi="Marcellus"/>
          <w:b w:val="1"/>
          <w:color w:val="545454"/>
          <w:vertAlign w:val="superscript"/>
          <w:rtl w:val="0"/>
        </w:rPr>
        <w:t xml:space="preserve">®</w:t>
      </w:r>
      <w:r w:rsidDel="00000000" w:rsidR="00000000" w:rsidRPr="00000000">
        <w:rPr>
          <w:rFonts w:ascii="Marcellus" w:cs="Marcellus" w:eastAsia="Marcellus" w:hAnsi="Marcellus"/>
          <w:color w:val="545454"/>
          <w:rtl w:val="0"/>
        </w:rPr>
        <w:t xml:space="preserve"> </w:t>
      </w:r>
      <w:r w:rsidDel="00000000" w:rsidR="00000000" w:rsidRPr="00000000">
        <w:rPr>
          <w:rFonts w:ascii="Marcellus" w:cs="Marcellus" w:eastAsia="Marcellus" w:hAnsi="Marcellus"/>
          <w:i w:val="1"/>
          <w:color w:val="545454"/>
          <w:rtl w:val="0"/>
        </w:rPr>
        <w:t xml:space="preserve">Superblend</w:t>
      </w:r>
      <w:r w:rsidDel="00000000" w:rsidR="00000000" w:rsidRPr="00000000">
        <w:rPr>
          <w:rFonts w:ascii="Marcellus" w:cs="Marcellus" w:eastAsia="Marcellus" w:hAnsi="Marcellus"/>
          <w:color w:val="545454"/>
          <w:rtl w:val="0"/>
        </w:rPr>
        <w:t xml:space="preserve"> is a medium-depth, hybrid chemical peel, based on the master antioxidant </w:t>
      </w:r>
      <w:r w:rsidDel="00000000" w:rsidR="00000000" w:rsidRPr="00000000">
        <w:rPr>
          <w:rFonts w:ascii="Marcellus" w:cs="Marcellus" w:eastAsia="Marcellus" w:hAnsi="Marcellus"/>
          <w:color w:val="545454"/>
          <w:highlight w:val="white"/>
          <w:rtl w:val="0"/>
        </w:rPr>
        <w:t xml:space="preserve">Glutathione. It combines Glutathione with Kojic Acid, TCA, Pure Retinol, Resorcinol, Salicylic Acid, Vitamin C, Mandelic Acid, Lactic Acid and Azelaic</w:t>
      </w:r>
      <w:r w:rsidDel="00000000" w:rsidR="00000000" w:rsidRPr="00000000">
        <w:rPr>
          <w:rFonts w:ascii="Marcellus" w:cs="Marcellus" w:eastAsia="Marcellus" w:hAnsi="Marcellus"/>
          <w:color w:val="545454"/>
          <w:rtl w:val="0"/>
        </w:rPr>
        <w:t xml:space="preserve"> Acid blended at low-percentages, to produce incredible and safe results. </w:t>
      </w:r>
    </w:p>
    <w:p w:rsidR="00000000" w:rsidDel="00000000" w:rsidP="00000000" w:rsidRDefault="00000000" w:rsidRPr="00000000" w14:paraId="00000005">
      <w:pPr>
        <w:jc w:val="center"/>
        <w:rPr>
          <w:rFonts w:ascii="Marcellus" w:cs="Marcellus" w:eastAsia="Marcellus" w:hAnsi="Marcellus"/>
          <w:color w:val="545454"/>
        </w:rPr>
      </w:pPr>
      <w:r w:rsidDel="00000000" w:rsidR="00000000" w:rsidRPr="00000000">
        <w:rPr>
          <w:rFonts w:ascii="Marcellus" w:cs="Marcellus" w:eastAsia="Marcellus" w:hAnsi="Marcellus"/>
          <w:color w:val="545454"/>
          <w:rtl w:val="0"/>
        </w:rPr>
        <w:t xml:space="preserve">The Perfect Peel</w:t>
      </w:r>
      <w:r w:rsidDel="00000000" w:rsidR="00000000" w:rsidRPr="00000000">
        <w:rPr>
          <w:rFonts w:ascii="Marcellus" w:cs="Marcellus" w:eastAsia="Marcellus" w:hAnsi="Marcellus"/>
          <w:b w:val="1"/>
          <w:color w:val="545454"/>
          <w:vertAlign w:val="superscript"/>
          <w:rtl w:val="0"/>
        </w:rPr>
        <w:t xml:space="preserve">®</w:t>
      </w:r>
      <w:r w:rsidDel="00000000" w:rsidR="00000000" w:rsidRPr="00000000">
        <w:rPr>
          <w:rFonts w:ascii="Marcellus" w:cs="Marcellus" w:eastAsia="Marcellus" w:hAnsi="Marcellus"/>
          <w:color w:val="545454"/>
          <w:rtl w:val="0"/>
        </w:rPr>
        <w:t xml:space="preserve"> </w:t>
      </w:r>
      <w:r w:rsidDel="00000000" w:rsidR="00000000" w:rsidRPr="00000000">
        <w:rPr>
          <w:rFonts w:ascii="Marcellus" w:cs="Marcellus" w:eastAsia="Marcellus" w:hAnsi="Marcellus"/>
          <w:i w:val="1"/>
          <w:color w:val="545454"/>
          <w:rtl w:val="0"/>
        </w:rPr>
        <w:t xml:space="preserve">Superblend</w:t>
      </w:r>
      <w:r w:rsidDel="00000000" w:rsidR="00000000" w:rsidRPr="00000000">
        <w:rPr>
          <w:rFonts w:ascii="Marcellus" w:cs="Marcellus" w:eastAsia="Marcellus" w:hAnsi="Marcellus"/>
          <w:color w:val="545454"/>
          <w:rtl w:val="0"/>
        </w:rPr>
        <w:t xml:space="preserve"> requires no period of skin preparation and can be used on all Fitzpatrick types.</w:t>
      </w:r>
    </w:p>
    <w:p w:rsidR="00000000" w:rsidDel="00000000" w:rsidP="00000000" w:rsidRDefault="00000000" w:rsidRPr="00000000" w14:paraId="00000006">
      <w:pPr>
        <w:jc w:val="center"/>
        <w:rPr>
          <w:rFonts w:ascii="Marcellus" w:cs="Marcellus" w:eastAsia="Marcellus" w:hAnsi="Marcellus"/>
          <w:color w:val="54545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Marcellus" w:cs="Marcellus" w:eastAsia="Marcellus" w:hAnsi="Marcellus"/>
          <w:color w:val="545454"/>
        </w:rPr>
      </w:pPr>
      <w:r w:rsidDel="00000000" w:rsidR="00000000" w:rsidRPr="00000000">
        <w:rPr>
          <w:rFonts w:ascii="Marcellus" w:cs="Marcellus" w:eastAsia="Marcellus" w:hAnsi="Marcellus"/>
          <w:color w:val="545454"/>
          <w:rtl w:val="0"/>
        </w:rPr>
        <w:t xml:space="preserve">The Perfect Peel® Superblend works from the outside AND inside to repair and nourish the skin, refine pores, improve skin hyperpigmentation, lift melasma, diminish fine lines, improve acne and acne marks.</w:t>
      </w:r>
    </w:p>
    <w:p w:rsidR="00000000" w:rsidDel="00000000" w:rsidP="00000000" w:rsidRDefault="00000000" w:rsidRPr="00000000" w14:paraId="00000008">
      <w:pPr>
        <w:spacing w:line="276" w:lineRule="auto"/>
        <w:jc w:val="center"/>
        <w:rPr>
          <w:rFonts w:ascii="Marcellus" w:cs="Marcellus" w:eastAsia="Marcellus" w:hAnsi="Marcellus"/>
          <w:color w:val="54545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center"/>
        <w:rPr>
          <w:rFonts w:ascii="Marcellus" w:cs="Marcellus" w:eastAsia="Marcellus" w:hAnsi="Marcellus"/>
          <w:color w:val="54545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center"/>
        <w:rPr>
          <w:rFonts w:ascii="Marcellus" w:cs="Marcellus" w:eastAsia="Marcellus" w:hAnsi="Marcellus"/>
          <w:color w:val="545454"/>
        </w:rPr>
      </w:pPr>
      <w:r w:rsidDel="00000000" w:rsidR="00000000" w:rsidRPr="00000000">
        <w:rPr>
          <w:rFonts w:ascii="Marcellus" w:cs="Marcellus" w:eastAsia="Marcellus" w:hAnsi="Marcellus"/>
          <w:color w:val="545454"/>
          <w:highlight w:val="white"/>
          <w:rtl w:val="0"/>
        </w:rPr>
        <w:t xml:space="preserve">To follow The Perfect Peel® Superblend you are given an individual Home Kit. This pack </w:t>
      </w:r>
      <w:r w:rsidDel="00000000" w:rsidR="00000000" w:rsidRPr="00000000">
        <w:rPr>
          <w:rFonts w:ascii="Marcellus" w:cs="Marcellus" w:eastAsia="Marcellus" w:hAnsi="Marcellus"/>
          <w:color w:val="545454"/>
          <w:rtl w:val="0"/>
        </w:rPr>
        <w:t xml:space="preserve">consists of detailed instructions, as well as a potent post-treatment ABC Serum, containing Retinol, Salicylic Acid and Vitamin C, which is to be applied at home the night of the treatment. It also includes a 15ml version of our 5-a-Day healing and moisturising cream, which can also be bought separately.</w:t>
      </w:r>
    </w:p>
    <w:p w:rsidR="00000000" w:rsidDel="00000000" w:rsidP="00000000" w:rsidRDefault="00000000" w:rsidRPr="00000000" w14:paraId="0000000B">
      <w:pPr>
        <w:jc w:val="center"/>
        <w:rPr>
          <w:rFonts w:ascii="Marcellus" w:cs="Marcellus" w:eastAsia="Marcellus" w:hAnsi="Marcellus"/>
          <w:color w:val="54545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center"/>
        <w:rPr>
          <w:rFonts w:ascii="Marcellus" w:cs="Marcellus" w:eastAsia="Marcellus" w:hAnsi="Marcellus"/>
          <w:color w:val="54545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center"/>
        <w:rPr>
          <w:rFonts w:ascii="Marcellus" w:cs="Marcellus" w:eastAsia="Marcellus" w:hAnsi="Marcellus"/>
        </w:rPr>
      </w:pPr>
      <w:r w:rsidDel="00000000" w:rsidR="00000000" w:rsidRPr="00000000">
        <w:rPr>
          <w:rFonts w:ascii="Marcellus" w:cs="Marcellus" w:eastAsia="Marcellus" w:hAnsi="Marcellus"/>
          <w:color w:val="545454"/>
          <w:highlight w:val="white"/>
          <w:rtl w:val="0"/>
        </w:rPr>
        <w:t xml:space="preserve">For more information on The Perfect Peel® Superblend visit</w:t>
      </w:r>
      <w:r w:rsidDel="00000000" w:rsidR="00000000" w:rsidRPr="00000000">
        <w:rPr>
          <w:rFonts w:ascii="Marcellus" w:cs="Marcellus" w:eastAsia="Marcellus" w:hAnsi="Marcellus"/>
          <w:highlight w:val="white"/>
          <w:rtl w:val="0"/>
        </w:rPr>
        <w:t xml:space="preserve"> </w:t>
      </w:r>
      <w:hyperlink r:id="rId7">
        <w:r w:rsidDel="00000000" w:rsidR="00000000" w:rsidRPr="00000000">
          <w:rPr>
            <w:rFonts w:ascii="Marcellus" w:cs="Marcellus" w:eastAsia="Marcellus" w:hAnsi="Marcellus"/>
            <w:color w:val="1155cc"/>
            <w:highlight w:val="white"/>
            <w:u w:val="single"/>
            <w:rtl w:val="0"/>
          </w:rPr>
          <w:t xml:space="preserve">www.theperfectpeel.co.uk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arcellus">
    <w:embedRegular w:fontKey="{00000000-0000-0000-0000-000000000000}" r:id="rId1" w:subsetted="0"/>
  </w:font>
  <w:font w:name="Open Sans">
    <w:embedRegular w:fontKey="{00000000-0000-0000-0000-000000000000}" r:id="rId2" w:subsetted="0"/>
    <w:embedBold w:fontKey="{00000000-0000-0000-0000-000000000000}" r:id="rId3" w:subsetted="0"/>
    <w:embedItalic w:fontKey="{00000000-0000-0000-0000-000000000000}" r:id="rId4" w:subsetted="0"/>
    <w:embedBoldItalic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://www.theperfectpeel.co.u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arcellus-regular.ttf"/><Relationship Id="rId2" Type="http://schemas.openxmlformats.org/officeDocument/2006/relationships/font" Target="fonts/OpenSans-regular.ttf"/><Relationship Id="rId3" Type="http://schemas.openxmlformats.org/officeDocument/2006/relationships/font" Target="fonts/OpenSans-bold.ttf"/><Relationship Id="rId4" Type="http://schemas.openxmlformats.org/officeDocument/2006/relationships/font" Target="fonts/OpenSans-italic.ttf"/><Relationship Id="rId5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